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ptos" w:cs="Aptos" w:hAnsi="Aptos" w:eastAsia="Aptos"/>
          <w:b w:val="1"/>
          <w:bCs w:val="1"/>
        </w:rPr>
      </w:pPr>
      <w:r>
        <w:rPr>
          <w:rFonts w:ascii="Aptos" w:cs="Aptos" w:hAnsi="Aptos" w:eastAsia="Aptos"/>
          <w:b w:val="1"/>
          <w:bCs w:val="1"/>
          <w:rtl w:val="0"/>
          <w:lang w:val="de-DE"/>
        </w:rPr>
        <w:t>LOCAL GOVERNMENT REVIEW STUDY COMMISSION</w:t>
      </w:r>
    </w:p>
    <w:p>
      <w:pPr>
        <w:pStyle w:val="Body"/>
        <w:jc w:val="center"/>
        <w:rPr>
          <w:b w:val="1"/>
          <w:bCs w:val="1"/>
        </w:rPr>
      </w:pPr>
    </w:p>
    <w:p>
      <w:pPr>
        <w:pStyle w:val="Body"/>
        <w:jc w:val="center"/>
        <w:rPr>
          <w:rFonts w:ascii="Aptos" w:cs="Aptos" w:hAnsi="Aptos" w:eastAsia="Aptos"/>
          <w:b w:val="1"/>
          <w:bCs w:val="1"/>
        </w:rPr>
      </w:pPr>
      <w:r>
        <w:rPr>
          <w:rFonts w:ascii="Aptos" w:cs="Aptos" w:hAnsi="Aptos" w:eastAsia="Aptos"/>
          <w:b w:val="1"/>
          <w:bCs w:val="1"/>
          <w:rtl w:val="0"/>
          <w:lang w:val="en-US"/>
        </w:rPr>
        <w:t>CITY OF POLSON, MONTANA</w:t>
      </w:r>
    </w:p>
    <w:p>
      <w:pPr>
        <w:pStyle w:val="Body"/>
        <w:jc w:val="center"/>
        <w:rPr>
          <w:b w:val="1"/>
          <w:bCs w:val="1"/>
        </w:rPr>
      </w:pPr>
    </w:p>
    <w:p>
      <w:pPr>
        <w:pStyle w:val="Body"/>
        <w:jc w:val="center"/>
        <w:rPr>
          <w:rFonts w:ascii="Aptos" w:cs="Aptos" w:hAnsi="Aptos" w:eastAsia="Aptos"/>
          <w:b w:val="1"/>
          <w:bCs w:val="1"/>
          <w:sz w:val="28"/>
          <w:szCs w:val="28"/>
        </w:rPr>
      </w:pPr>
      <w:r>
        <w:rPr>
          <w:rFonts w:ascii="Aptos" w:cs="Aptos" w:hAnsi="Aptos" w:eastAsia="Aptos"/>
          <w:b w:val="1"/>
          <w:bCs w:val="1"/>
          <w:sz w:val="28"/>
          <w:szCs w:val="28"/>
          <w:rtl w:val="0"/>
        </w:rPr>
        <w:t>FINAL REPORT</w:t>
      </w:r>
    </w:p>
    <w:p>
      <w:pPr>
        <w:pStyle w:val="Body"/>
        <w:jc w:val="center"/>
        <w:rPr>
          <w:b w:val="1"/>
          <w:bCs w:val="1"/>
          <w:sz w:val="28"/>
          <w:szCs w:val="28"/>
        </w:rPr>
      </w:pPr>
    </w:p>
    <w:p>
      <w:pPr>
        <w:pStyle w:val="Body"/>
        <w:jc w:val="center"/>
        <w:rPr>
          <w:rFonts w:ascii="Aptos" w:cs="Aptos" w:hAnsi="Aptos" w:eastAsia="Aptos"/>
          <w:b w:val="1"/>
          <w:bCs w:val="1"/>
        </w:rPr>
      </w:pPr>
      <w:r>
        <w:rPr>
          <w:rFonts w:ascii="Aptos" w:cs="Aptos" w:hAnsi="Aptos" w:eastAsia="Aptos"/>
          <w:b w:val="1"/>
          <w:bCs w:val="1"/>
          <w:sz w:val="28"/>
          <w:szCs w:val="28"/>
          <w:rtl w:val="0"/>
        </w:rPr>
        <w:t xml:space="preserve"> </w:t>
      </w:r>
      <w:r>
        <w:rPr>
          <w:rFonts w:ascii="Aptos" w:cs="Aptos" w:hAnsi="Aptos" w:eastAsia="Aptos"/>
          <w:b w:val="1"/>
          <w:bCs w:val="1"/>
          <w:rtl w:val="0"/>
          <w:lang w:val="en-US"/>
        </w:rPr>
        <w:t>APPROVED JULY 14, 2026</w:t>
      </w:r>
    </w:p>
    <w:p>
      <w:pPr>
        <w:pStyle w:val="Body"/>
        <w:jc w:val="center"/>
      </w:pPr>
    </w:p>
    <w:p>
      <w:pPr>
        <w:pStyle w:val="Body"/>
        <w:jc w:val="center"/>
      </w:pPr>
    </w:p>
    <w:p>
      <w:pPr>
        <w:pStyle w:val="Body"/>
        <w:jc w:val="center"/>
      </w:pPr>
      <w:r>
        <w:rPr>
          <w:rtl w:val="0"/>
          <w:lang w:val="en-US"/>
        </w:rPr>
        <w:t>SUMMARY</w:t>
      </w:r>
    </w:p>
    <w:p>
      <w:pPr>
        <w:pStyle w:val="Body"/>
      </w:pPr>
      <w:r>
        <w:rPr>
          <w:rtl w:val="0"/>
          <w:lang w:val="en-US"/>
        </w:rPr>
        <w:tab/>
        <w:t xml:space="preserve">The report includes how and why there is a Local Government Review Study Commission.  It describes how the commissioners educated themselves about their task, as well as how it went about its business.  Specific findings were made as a result of the survey, public hearing, interviews, investigations and observations.  </w:t>
      </w:r>
    </w:p>
    <w:p>
      <w:pPr>
        <w:pStyle w:val="Body"/>
      </w:pPr>
      <w:r>
        <w:rPr>
          <w:rtl w:val="0"/>
          <w:lang w:val="en-US"/>
        </w:rPr>
        <w:tab/>
        <w:t>Recommendations for further action are set forth in two categories: (a) Recommendations for amendments to the City Charter which must be approved by the voters, and (b) a supplementary report for action which can be taken by the City Commission exercising its policy making authority.</w:t>
      </w:r>
    </w:p>
    <w:p>
      <w:pPr>
        <w:pStyle w:val="Body"/>
      </w:pPr>
      <w:r>
        <w:rPr>
          <w:rtl w:val="0"/>
          <w:lang w:val="en-US"/>
        </w:rPr>
        <w:tab/>
        <w:t>While the Study Commission recommends keeping the Charter and form of government, it recommends amendments to the Charter to emphasize the authority of the elected officials to be the policy making body for the City.  This starts with a change to the Preamble language.  Article II changes propose that the mayor have more authority in setting the agenda, and reporting back to the citizens each year.  An amendment is suggested to ensure that a majority vote of the entire board is required for the City Commission to act.  The Study Commission also recommends that Article III be amended to emphasize that the city manager is continuously responsible to the elected officials, adds additional requirements for the manager to assist the city commissioners, and clarifies that the chief legal officer is employed and/or terminated only by the City Commission.  It is also suggested that the charter be changed to allow the City Commission to hire additional legal counsel as it may determine, rather than requiring an exigent circumstance.  Minor amendments include correcting text and punctuation as well as deleting Article VII in its entirety, as there is no transition to a different system contemplated.</w:t>
      </w:r>
    </w:p>
    <w:p>
      <w:pPr>
        <w:pStyle w:val="Body"/>
      </w:pPr>
      <w:r>
        <w:rPr>
          <w:rtl w:val="0"/>
          <w:lang w:val="en-US"/>
        </w:rPr>
        <w:tab/>
        <w:t xml:space="preserve">The Supplemental Report lists those items which would require action by the City Commission, and not a vote of the electorate.  Suggestions include: (a) a review of the Drug Policy, Hiring Policy and budgetary process, (b) amending the City Code to ensure the City Commission receives input from the advisory boards and, (c) improving communication between the City Commission and the Executive.  </w:t>
      </w:r>
    </w:p>
    <w:p>
      <w:pPr>
        <w:pStyle w:val="Body"/>
      </w:pPr>
    </w:p>
    <w:p>
      <w:pPr>
        <w:pStyle w:val="Body"/>
        <w:jc w:val="center"/>
      </w:pPr>
    </w:p>
    <w:p>
      <w:pPr>
        <w:pStyle w:val="Body"/>
        <w:jc w:val="center"/>
      </w:pPr>
    </w:p>
    <w:p>
      <w:pPr>
        <w:pStyle w:val="Body"/>
        <w:jc w:val="center"/>
      </w:pPr>
    </w:p>
    <w:p>
      <w:pPr>
        <w:pStyle w:val="Body"/>
        <w:jc w:val="center"/>
      </w:pPr>
    </w:p>
    <w:p>
      <w:pPr>
        <w:pStyle w:val="Body"/>
        <w:jc w:val="center"/>
      </w:pPr>
      <w:r>
        <w:rPr>
          <w:rtl w:val="0"/>
        </w:rPr>
        <w:t>I</w:t>
      </w:r>
    </w:p>
    <w:p>
      <w:pPr>
        <w:pStyle w:val="Body"/>
        <w:jc w:val="center"/>
      </w:pPr>
      <w:r>
        <w:rPr>
          <w:rtl w:val="0"/>
          <w:lang w:val="en-US"/>
        </w:rPr>
        <w:t>INTRODUCTION</w:t>
      </w:r>
    </w:p>
    <w:p>
      <w:pPr>
        <w:pStyle w:val="Body"/>
        <w:jc w:val="center"/>
      </w:pPr>
    </w:p>
    <w:p>
      <w:pPr>
        <w:pStyle w:val="Body"/>
      </w:pPr>
      <w:r>
        <w:rPr>
          <w:rtl w:val="1"/>
          <w:lang w:val="ar-SA" w:bidi="ar-SA"/>
        </w:rPr>
        <w:tab/>
        <w:t>“</w:t>
      </w:r>
      <w:r>
        <w:rPr>
          <w:rtl w:val="0"/>
          <w:lang w:val="en-US"/>
        </w:rPr>
        <w:t xml:space="preserve">The Legislature shall require an election in each local government to determine whether a local government will undertake a review procedure </w:t>
      </w:r>
      <w:r>
        <w:rPr>
          <w:rtl w:val="1"/>
          <w:lang w:val="ar-SA" w:bidi="ar-SA"/>
        </w:rPr>
        <w:t>“</w:t>
      </w:r>
      <w:r>
        <w:rPr>
          <w:rtl w:val="0"/>
          <w:lang w:val="en-US"/>
        </w:rPr>
        <w:t>once every ten years. . .</w:t>
      </w:r>
      <w:r>
        <w:rPr>
          <w:rtl w:val="0"/>
        </w:rPr>
        <w:t>”</w:t>
      </w:r>
      <w:r>
        <w:rPr>
          <w:rtl w:val="0"/>
          <w:lang w:val="en-US"/>
        </w:rPr>
        <w:t>.  Article XI, Section 9 of the Montana Constitution.  With this statement, the power to examine, scrutinize, assess, and, if necessary, change local government structures is clearly in the hands of the citizens of Montana.</w:t>
      </w:r>
    </w:p>
    <w:p>
      <w:pPr>
        <w:pStyle w:val="Body"/>
      </w:pPr>
      <w:r>
        <w:rPr>
          <w:rtl w:val="0"/>
          <w:lang w:val="en-US"/>
        </w:rPr>
        <w:tab/>
        <w:t>A Study Commission was established for Polson by an affirmative vote to that question at the election held in June 2024.  As only five citizens filed to participate as Study Commissioners, there was no requirement that they be submitted to the voters at the election held on November 5, 2024.  The city confirmed that Larry Ashcraft, Pete Ridgeway, Mark Hubbard, Dave Rittenhouse and Phil Thelen were the only individuals that filed with the election authority for the five available positions and would comprise the Local Government Review Study Commission.  City Commissioner Jake Holley was appointed by the City of Polson to act as the ex-officio member of the Study Commission.  The Study Commission elected Larry Ashcraft to be its chairman and that Pete Ridgeway be its vice-chairman.  All commissioners serve without pay and freely took the required oath of office.</w:t>
      </w:r>
    </w:p>
    <w:p>
      <w:pPr>
        <w:pStyle w:val="Body"/>
      </w:pPr>
      <w:r>
        <w:rPr>
          <w:rtl w:val="1"/>
          <w:lang w:val="ar-SA" w:bidi="ar-SA"/>
        </w:rPr>
        <w:tab/>
        <w:t>“</w:t>
      </w:r>
      <w:r>
        <w:rPr>
          <w:rtl w:val="0"/>
          <w:lang w:val="en-US"/>
        </w:rPr>
        <w:t>The purpose of the study commission is to study the existing form and powers of a local government and procedures for delivery of local government services and compare them with other forms available under the laws of the state.</w:t>
      </w:r>
      <w:r>
        <w:rPr>
          <w:rtl w:val="0"/>
        </w:rPr>
        <w:t xml:space="preserve">”   </w:t>
      </w:r>
      <w:r>
        <w:rPr>
          <w:rtl w:val="0"/>
        </w:rPr>
        <w:t>MCA 7-3-172.</w:t>
      </w:r>
    </w:p>
    <w:p>
      <w:pPr>
        <w:pStyle w:val="Body"/>
      </w:pPr>
      <w:r>
        <w:rPr>
          <w:rtl w:val="0"/>
          <w:lang w:val="en-US"/>
        </w:rPr>
        <w:tab/>
        <w:t>On December 10, 2024, the Study Commissioners traveled to Whitefish to attend a day-long training session conducted by Ashley Kent of the government center from Montana State University.  Additionally, the Study Commission allocated the necessary funding for each Commissioner to participate in the intensive on-line training course offered by MSU.</w:t>
      </w:r>
    </w:p>
    <w:p>
      <w:pPr>
        <w:pStyle w:val="Body"/>
      </w:pPr>
      <w:r>
        <w:rPr>
          <w:rtl w:val="0"/>
          <w:lang w:val="en-US"/>
        </w:rPr>
        <w:tab/>
        <w:t>Over the next year the Study Commission conducted open meetings at least once a month. Interviews were conducted of the City Administrator, the City Attorney, the Mayor and City Commissioners, the Department Heads, as well as former City officials.  Study Commissioners met with local citizens, businesses and civic groups.  A survey of the public was conducted.  Public Hearings were conducted on October 2, 2025, and May 13, 2026.  The Study Commission also reviewed charters from other cities in Montana as well as a Model Charter.  This report is the result of the Commission</w:t>
      </w:r>
      <w:r>
        <w:rPr>
          <w:rtl w:val="1"/>
        </w:rPr>
        <w:t>’</w:t>
      </w:r>
      <w:r>
        <w:rPr>
          <w:rtl w:val="0"/>
          <w:lang w:val="en-US"/>
        </w:rPr>
        <w:t>s efforts and sets forth the recommendation of the Commission.  See Appendix (a) Local Government Review Commission Public Involvement.</w:t>
      </w:r>
    </w:p>
    <w:p>
      <w:pPr>
        <w:pStyle w:val="Body"/>
        <w:jc w:val="center"/>
      </w:pPr>
      <w:r>
        <w:rPr>
          <w:rtl w:val="0"/>
        </w:rPr>
        <w:t>II</w:t>
      </w:r>
    </w:p>
    <w:p>
      <w:pPr>
        <w:pStyle w:val="Body"/>
        <w:jc w:val="center"/>
      </w:pPr>
      <w:r>
        <w:rPr>
          <w:rtl w:val="0"/>
          <w:lang w:val="en-US"/>
        </w:rPr>
        <w:t>FINDINGS OF THE STUDY COMMISSION</w:t>
      </w:r>
    </w:p>
    <w:p>
      <w:pPr>
        <w:pStyle w:val="Body"/>
        <w:jc w:val="center"/>
      </w:pPr>
    </w:p>
    <w:p>
      <w:pPr>
        <w:pStyle w:val="Body"/>
      </w:pPr>
      <w:r>
        <w:rPr>
          <w:rtl w:val="0"/>
          <w:lang w:val="en-US"/>
        </w:rPr>
        <w:t>Having considered the input received over the course of a year, we find as follows:</w:t>
      </w:r>
    </w:p>
    <w:p>
      <w:pPr>
        <w:pStyle w:val="List Paragraph"/>
        <w:numPr>
          <w:ilvl w:val="0"/>
          <w:numId w:val="2"/>
        </w:numPr>
        <w:rPr>
          <w:lang w:val="en-US"/>
        </w:rPr>
      </w:pPr>
      <w:r>
        <w:rPr>
          <w:rtl w:val="0"/>
          <w:lang w:val="en-US"/>
        </w:rPr>
        <w:t xml:space="preserve"> Our form of government is the Commission-Manager form of government which utilizes the self-governing features of the charter which was adopted twenty years ago.   The Study Commission has the authority to make a recommendation to the voters to change the form of government to one of those allowed by the legislature.  After study and consideration, it is found that the Commission-Manager form of government remains the best option for a city the size of Polson, with some proposed changes to the charter.</w:t>
      </w:r>
    </w:p>
    <w:p>
      <w:pPr>
        <w:pStyle w:val="List Paragraph"/>
        <w:numPr>
          <w:ilvl w:val="0"/>
          <w:numId w:val="2"/>
        </w:numPr>
        <w:rPr>
          <w:lang w:val="en-US"/>
        </w:rPr>
      </w:pPr>
      <w:r>
        <w:rPr>
          <w:rtl w:val="0"/>
          <w:lang w:val="en-US"/>
        </w:rPr>
        <w:t>There shall still be an elected mayor and commissioners with no change to the qualifications, makeup of the commission, terms and ward system of election.</w:t>
      </w:r>
    </w:p>
    <w:p>
      <w:pPr>
        <w:pStyle w:val="List Paragraph"/>
        <w:numPr>
          <w:ilvl w:val="0"/>
          <w:numId w:val="2"/>
        </w:numPr>
        <w:rPr>
          <w:lang w:val="en-US"/>
        </w:rPr>
      </w:pPr>
      <w:r>
        <w:rPr>
          <w:rtl w:val="0"/>
          <w:lang w:val="en-US"/>
        </w:rPr>
        <w:t>No action shall have been deemed passed or enacted unless there are four (4) votes cast in favor of a proposal.  A majority of a quorum of four should not be a sufficient number to bind the city and authorize the manager to act.</w:t>
      </w:r>
    </w:p>
    <w:p>
      <w:pPr>
        <w:pStyle w:val="List Paragraph"/>
        <w:numPr>
          <w:ilvl w:val="0"/>
          <w:numId w:val="2"/>
        </w:numPr>
        <w:rPr>
          <w:lang w:val="en-US"/>
        </w:rPr>
      </w:pPr>
      <w:r>
        <w:rPr>
          <w:rtl w:val="0"/>
          <w:lang w:val="en-US"/>
        </w:rPr>
        <w:t>The position of Mayor is the only city-wide elected official and should have specific authority to help set the agenda and vision for the future and provide an assessment of the city on an annual basis.</w:t>
      </w:r>
    </w:p>
    <w:p>
      <w:pPr>
        <w:pStyle w:val="List Paragraph"/>
        <w:numPr>
          <w:ilvl w:val="0"/>
          <w:numId w:val="2"/>
        </w:numPr>
        <w:rPr>
          <w:lang w:val="en-US"/>
        </w:rPr>
      </w:pPr>
      <w:r>
        <w:rPr>
          <w:rtl w:val="0"/>
          <w:lang w:val="en-US"/>
        </w:rPr>
        <w:t>There must be a renewed emphasis that the duly elected commissioners of the City of Polson have the sole policy making power for the city.  The establishment of policy should be a collaborative process with input from the citizens, commissioners, manager and staff, as well as compliance with the Montana Constitution and state law.</w:t>
      </w:r>
    </w:p>
    <w:p>
      <w:pPr>
        <w:pStyle w:val="List Paragraph"/>
        <w:numPr>
          <w:ilvl w:val="0"/>
          <w:numId w:val="2"/>
        </w:numPr>
        <w:rPr>
          <w:lang w:val="en-US"/>
        </w:rPr>
      </w:pPr>
      <w:r>
        <w:rPr>
          <w:rtl w:val="0"/>
          <w:lang w:val="en-US"/>
        </w:rPr>
        <w:t>All governmental officials need to understand the position to which they have been appointed and become educated and receive formal training regarding the power and authority granted them by the Montana Constitution, statutes and charter.  The manager is the city commission</w:t>
      </w:r>
      <w:r>
        <w:rPr>
          <w:rtl w:val="0"/>
          <w:lang w:val="en-US"/>
        </w:rPr>
        <w:t>’</w:t>
      </w:r>
      <w:r>
        <w:rPr>
          <w:rtl w:val="0"/>
          <w:lang w:val="en-US"/>
        </w:rPr>
        <w:t>s employee who executes its policy, ordinances and code.</w:t>
      </w:r>
    </w:p>
    <w:p>
      <w:pPr>
        <w:pStyle w:val="List Paragraph"/>
        <w:numPr>
          <w:ilvl w:val="0"/>
          <w:numId w:val="2"/>
        </w:numPr>
        <w:rPr>
          <w:lang w:val="en-US"/>
        </w:rPr>
      </w:pPr>
      <w:r>
        <w:rPr>
          <w:rtl w:val="0"/>
          <w:lang w:val="en-US"/>
        </w:rPr>
        <w:t>The charter itself should have some amendments to enhance the democratic process and the policy making authority of the city commission.</w:t>
      </w:r>
    </w:p>
    <w:p>
      <w:pPr>
        <w:pStyle w:val="List Paragraph"/>
        <w:numPr>
          <w:ilvl w:val="0"/>
          <w:numId w:val="2"/>
        </w:numPr>
        <w:rPr>
          <w:lang w:val="en-US"/>
        </w:rPr>
      </w:pPr>
      <w:r>
        <w:rPr>
          <w:rtl w:val="0"/>
          <w:lang w:val="en-US"/>
        </w:rPr>
        <w:t>The Chief Legal Officer should be hired or dismissed by the Commission which may also establish the hiring process.  In addition, we find that an exigent circumstance should not be required to seek additional legal advice, but the commission can determine on its own whether external expertise is required.</w:t>
      </w:r>
    </w:p>
    <w:p>
      <w:pPr>
        <w:pStyle w:val="Body"/>
        <w:ind w:left="360" w:firstLine="0"/>
        <w:jc w:val="center"/>
      </w:pPr>
      <w:r>
        <w:rPr>
          <w:rtl w:val="0"/>
        </w:rPr>
        <w:t>III</w:t>
      </w:r>
    </w:p>
    <w:p>
      <w:pPr>
        <w:pStyle w:val="List Paragraph"/>
        <w:jc w:val="center"/>
      </w:pPr>
      <w:r>
        <w:rPr>
          <w:rtl w:val="0"/>
          <w:lang w:val="en-US"/>
        </w:rPr>
        <w:t>DISCUSSION</w:t>
      </w:r>
    </w:p>
    <w:p>
      <w:pPr>
        <w:pStyle w:val="List Paragraph"/>
      </w:pPr>
    </w:p>
    <w:p>
      <w:pPr>
        <w:pStyle w:val="Body"/>
      </w:pPr>
      <w:r>
        <w:rPr>
          <w:rtl w:val="0"/>
          <w:lang w:val="en-US"/>
        </w:rPr>
        <w:tab/>
        <w:t>The City of Polson</w:t>
      </w:r>
      <w:r>
        <w:rPr>
          <w:rtl w:val="1"/>
        </w:rPr>
        <w:t>’</w:t>
      </w:r>
      <w:r>
        <w:rPr>
          <w:rtl w:val="0"/>
          <w:lang w:val="en-US"/>
        </w:rPr>
        <w:t xml:space="preserve">s governmental structure is akin to a Constitutional Republic or Representative Democracy, as citizens vote for leaders to represent them in government.  These representatives are bound to the people by the charter, which was approved by the citizens.  At the conclusion of the Constitutional Convention in 1787 Benjamin Franklin was asked what type of government the delegates had created.  He replied, </w:t>
      </w:r>
      <w:r>
        <w:rPr>
          <w:rtl w:val="1"/>
          <w:lang w:val="ar-SA" w:bidi="ar-SA"/>
        </w:rPr>
        <w:t>“</w:t>
      </w:r>
      <w:r>
        <w:rPr>
          <w:rtl w:val="0"/>
          <w:lang w:val="en-US"/>
        </w:rPr>
        <w:t>A republic, if you can keep it</w:t>
      </w:r>
      <w:r>
        <w:rPr>
          <w:rtl w:val="0"/>
        </w:rPr>
        <w:t>”</w:t>
      </w:r>
      <w:r>
        <w:rPr>
          <w:rtl w:val="0"/>
          <w:lang w:val="en-US"/>
        </w:rPr>
        <w:t xml:space="preserve">.  This response emphasizes that government is a fragile experiment that requires active participation and vigilance from its citizens to prevent it from failing or turning into a monarchy.  </w:t>
      </w:r>
    </w:p>
    <w:p>
      <w:pPr>
        <w:pStyle w:val="Body"/>
        <w:ind w:firstLine="360"/>
      </w:pPr>
      <w:r>
        <w:rPr>
          <w:rtl w:val="0"/>
          <w:lang w:val="en-US"/>
        </w:rPr>
        <w:t>In the Introduction to this report, there was an explanation of how the Study Commission went about its business of learning and gathering opinions, facts and information as to the running and functioning of the local government.  As active citizens of Polson themselves, with this task assigned to them, each Study Commissioner may have also participated personally.  Observation is a powerful method of data collection that can capture real-time objective behavior in a natural setting.  Observation of the behavior of how the system is working can be as accurate as an interview of the actor who expresses an opinion on how they believe it to be working.  Study Commissioners sometimes attended City Commission meetings or watched the live stream of those meetings.  The local media has been helpful in its observations of City Commission meetings and its coverage of the issues of the day.  One can deduce how issues are presented to the elected officials and how the city functions by this observation.</w:t>
      </w:r>
    </w:p>
    <w:p>
      <w:pPr>
        <w:pStyle w:val="Body"/>
        <w:ind w:firstLine="360"/>
      </w:pPr>
      <w:r>
        <w:rPr>
          <w:rtl w:val="0"/>
          <w:lang w:val="en-US"/>
        </w:rPr>
        <w:t xml:space="preserve">Because the citizens, by their vote, required this review, the Study Commission sought out information in the form of a survey.  This survey could be taken online by using a QR Code, taken on paper and submitted, or taken in person at City Hall.  </w:t>
      </w:r>
    </w:p>
    <w:p>
      <w:pPr>
        <w:pStyle w:val="List Paragraph"/>
        <w:jc w:val="center"/>
      </w:pPr>
      <w:r>
        <w:rPr>
          <w:rtl w:val="0"/>
          <w:lang w:val="en-US"/>
        </w:rPr>
        <w:t>Survey Results</w:t>
      </w:r>
    </w:p>
    <w:p>
      <w:pPr>
        <w:pStyle w:val="Body"/>
      </w:pPr>
      <w:r>
        <w:rPr>
          <w:rtl w:val="0"/>
          <w:lang w:val="en-US"/>
        </w:rPr>
        <w:tab/>
        <w:t>A total of 180 responses were received; the results are as follows:</w:t>
      </w:r>
    </w:p>
    <w:p>
      <w:pPr>
        <w:pStyle w:val="Body"/>
      </w:pPr>
      <w:r>
        <w:rPr>
          <w:rtl w:val="0"/>
          <w:lang w:val="en-US"/>
        </w:rPr>
        <w:t>Question 1.  Did you vote for the local government review?  Yes 56.32% No 43.68%</w:t>
      </w:r>
    </w:p>
    <w:p>
      <w:pPr>
        <w:pStyle w:val="Body"/>
      </w:pPr>
      <w:r>
        <w:rPr>
          <w:rtl w:val="0"/>
          <w:lang w:val="en-US"/>
        </w:rPr>
        <w:t>Question 2.  Do you feel the current form of government provides the best management for city operations?  Yes 27.37% No 39.11% Unsure 33.52%</w:t>
      </w:r>
    </w:p>
    <w:p>
      <w:pPr>
        <w:pStyle w:val="Body"/>
      </w:pPr>
      <w:r>
        <w:rPr>
          <w:rtl w:val="0"/>
          <w:lang w:val="en-US"/>
        </w:rPr>
        <w:t>Question 3.  In your view, are the City Councilors and City Manager appropriately operating within their roles as defined in the Commission-Manager form of government?  Yes 19.10% No 46.63% Unsure 34.27%</w:t>
      </w:r>
    </w:p>
    <w:p>
      <w:pPr>
        <w:pStyle w:val="Body"/>
      </w:pPr>
      <w:r>
        <w:rPr>
          <w:rtl w:val="0"/>
          <w:lang w:val="en-US"/>
        </w:rPr>
        <w:t>Question 4.  Do you think the Commission-Manager form of government ensures efficient and smooth city operations?  Yes 27.53% No 43.26% Unsure 29.21%</w:t>
      </w:r>
    </w:p>
    <w:p>
      <w:pPr>
        <w:pStyle w:val="Body"/>
      </w:pPr>
      <w:r>
        <w:rPr>
          <w:rtl w:val="0"/>
          <w:lang w:val="en-US"/>
        </w:rPr>
        <w:t>Question 5.  Do you feel the role of the Mayor in the Commission-Manager form of government effectively represents Polson?  Yes 31.84% No 40.22% Unsure 27.93%</w:t>
      </w:r>
    </w:p>
    <w:p>
      <w:pPr>
        <w:pStyle w:val="Body"/>
      </w:pPr>
      <w:r>
        <w:rPr>
          <w:rtl w:val="0"/>
          <w:lang w:val="en-US"/>
        </w:rPr>
        <w:t>Question 6.  Were you aware that the Local Government Review Study Commission is currently reviewing the form of government?  Yes 58.10% No 41.9%</w:t>
      </w:r>
    </w:p>
    <w:p>
      <w:pPr>
        <w:pStyle w:val="Body"/>
      </w:pPr>
      <w:r>
        <w:rPr>
          <w:rtl w:val="0"/>
          <w:lang w:val="en-US"/>
        </w:rPr>
        <w:t>Question 7.  Please indicate the appropriate age category:  Under 18: 0%, 18-24: 1.11%, 25-34: 3.33%, 35-44: 11.11%, 45-54: 8.33%, 55-64: 22.78%, 65+: 53.33%</w:t>
      </w:r>
    </w:p>
    <w:p>
      <w:pPr>
        <w:pStyle w:val="List Paragraph"/>
        <w:ind w:left="2160" w:firstLine="720"/>
      </w:pPr>
    </w:p>
    <w:p>
      <w:pPr>
        <w:pStyle w:val="List Paragraph"/>
        <w:ind w:left="2160" w:firstLine="720"/>
      </w:pPr>
      <w:r>
        <w:rPr>
          <w:rtl w:val="0"/>
          <w:lang w:val="en-US"/>
        </w:rPr>
        <w:t>Interviews and Public Comment</w:t>
      </w:r>
    </w:p>
    <w:p>
      <w:pPr>
        <w:pStyle w:val="Body"/>
        <w:ind w:firstLine="360"/>
      </w:pPr>
      <w:r>
        <w:rPr>
          <w:rtl w:val="0"/>
          <w:lang w:val="en-US"/>
        </w:rPr>
        <w:t>The Study Commission appreciates the cooperation of the Elected Officials who agreed to meet and be interviewed as well as those members of the public who attended meetings and hearings to express opinions.  All Department Head interviews had to be arranged through the Manager.  This procedure, along with a somewhat slow response to requests for documents resulted in delays in the Study Commission</w:t>
      </w:r>
      <w:r>
        <w:rPr>
          <w:rtl w:val="1"/>
        </w:rPr>
        <w:t>’</w:t>
      </w:r>
      <w:r>
        <w:rPr>
          <w:rtl w:val="0"/>
          <w:lang w:val="en-US"/>
        </w:rPr>
        <w:t>s progress by months. Perhaps in the future a master schedule can be adopted by the parties in cooperation with the Executive and that the process can be streamlined.</w:t>
      </w:r>
    </w:p>
    <w:p>
      <w:pPr>
        <w:pStyle w:val="Body"/>
        <w:ind w:firstLine="3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During discussions with the elected City Commissioners there were several common themes adduced: (a) the Commission and Mayor are isolated from many decisions that are made by the manager and, as a result, they become the first persons to receive the citizen</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complaints.  There was thought that there are decisions made that are policy-making decisions that should be fully briefed to or approved by the Commission.  (b) Members of the City Commission are not sufficiently knowledgeable of their authority, the city charter, state law, and the City Code.  (c) City Commission members do not have adequate preparation time for meetings which have a potentially momentous impact, as the packets are available late Thursday for a Monday meeting.  (d) the administration should be more active in seeking financial grant opportunities. (e) the quarterly review of the manager and the progress of the city is a critical review of the manager and the meeting of the City</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goals and should be continued.  (f) the City Commission is not included in the budgetary process, except to approve or disapprove a final product.  The budgetary process is where meaningful policy is established. (g) unless individual Commissioners receive constituent complaints, any other adverse information received by the administration is unreported or filtered from City Commission members</w:t>
      </w:r>
    </w:p>
    <w:p>
      <w:pPr>
        <w:pStyle w:val="Body"/>
        <w:ind w:firstLine="3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Interviews with department heads and staff uniformly supported the existing form of government, with no interest in returning to a mayor-council form of government.  Department heads spoke favorably regarding the expertise and management of Mr. Meece.</w:t>
      </w:r>
    </w:p>
    <w:p>
      <w:pPr>
        <w:pStyle w:val="Body"/>
        <w:ind w:firstLine="3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A public comment during a regular meeting questioned whether the current charter and form of government had transferred too much authority from the mayor to the manager.  Although the mayor is the only official elected by all of those who vote, the office is largely ceremonial, having little authority other than to chair meetings and receive a vote.</w:t>
      </w:r>
    </w:p>
    <w:p>
      <w:pPr>
        <w:pStyle w:val="Body"/>
        <w:ind w:firstLine="3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While many citizens expressed a desire to return to a mayor-council form of government which they felt would be more responsive to the electorate, many others recognize that the individual tasked to execute the policy of the city and administer its many functions is a full-time job requiring professional expertise.</w:t>
      </w:r>
    </w:p>
    <w:p>
      <w:pPr>
        <w:pStyle w:val="Body"/>
        <w:ind w:firstLine="3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Study Commission expected more input to the process from the public, however, few, if any, attended a regular meeting or contacted a Study Commissioner through available communication opportunities.</w:t>
      </w:r>
    </w:p>
    <w:p>
      <w:pPr>
        <w:pStyle w:val="Body"/>
        <w:ind w:firstLine="3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When observing how the city government is administered compared to the requirements of the charter and the city code there are instances of executive over-reach which should be brought to the Commission for an amendment to the Code.</w:t>
      </w:r>
    </w:p>
    <w:p>
      <w:pPr>
        <w:pStyle w:val="Body"/>
        <w:jc w:val="center"/>
      </w:pPr>
      <w:r>
        <w:rPr>
          <w:rtl w:val="0"/>
        </w:rPr>
        <w:t>IV</w:t>
      </w:r>
    </w:p>
    <w:p>
      <w:pPr>
        <w:pStyle w:val="Body"/>
        <w:jc w:val="center"/>
      </w:pPr>
      <w:r>
        <w:rPr>
          <w:rtl w:val="0"/>
          <w:lang w:val="en-US"/>
        </w:rPr>
        <w:t>RECOMMENDATIONS</w:t>
      </w:r>
    </w:p>
    <w:p>
      <w:pPr>
        <w:pStyle w:val="Body"/>
        <w:ind w:firstLine="720"/>
      </w:pPr>
      <w:r>
        <w:rPr>
          <w:rtl w:val="0"/>
          <w:lang w:val="en-US"/>
        </w:rPr>
        <w:t xml:space="preserve">The Study Commission recommends that the citizens of Polson retain the self-rule benefits of a charter with a manager-commission form of government.  However, the Study Commission further recommends that there be amendments to the city charter to clarify the power and authority of the branches of government in an effort to make the elected officials and administration more collaborative with each other and with the public who they are to serve.  The exact changes and wording to the charter can be reviewed in appendix </w:t>
      </w:r>
      <w:r>
        <w:rPr>
          <w:rtl w:val="1"/>
          <w:lang w:val="ar-SA" w:bidi="ar-SA"/>
        </w:rPr>
        <w:t>“</w:t>
      </w:r>
      <w:r>
        <w:rPr>
          <w:rtl w:val="0"/>
          <w:lang w:val="en-US"/>
        </w:rPr>
        <w:t>__</w:t>
      </w:r>
      <w:r>
        <w:rPr>
          <w:rtl w:val="0"/>
        </w:rPr>
        <w:t>”</w:t>
      </w:r>
      <w:r>
        <w:rPr>
          <w:rtl w:val="0"/>
          <w:lang w:val="en-US"/>
        </w:rPr>
        <w:t>, which is attached.  It is proposed that the wording with lines running though it be deleted from the charter and that the red-lettered wording be added to the charter.  The following, is a summary of those changes:</w:t>
      </w:r>
    </w:p>
    <w:p>
      <w:pPr>
        <w:pStyle w:val="Body"/>
      </w:pPr>
      <w:r>
        <w:rPr>
          <w:rtl w:val="0"/>
          <w:lang w:val="en-US"/>
        </w:rPr>
        <w:t>THE PREAMBLE</w:t>
      </w:r>
    </w:p>
    <w:p>
      <w:pPr>
        <w:pStyle w:val="Body"/>
        <w:ind w:firstLine="720"/>
      </w:pPr>
      <w:r>
        <w:rPr>
          <w:rtl w:val="0"/>
          <w:lang w:val="en-US"/>
        </w:rPr>
        <w:t>The wording of the preamble is expanded to further describe the reasons for government and the general benefit associated with the proposed form of government.</w:t>
      </w:r>
    </w:p>
    <w:p>
      <w:pPr>
        <w:pStyle w:val="Body"/>
      </w:pPr>
      <w:r>
        <w:rPr>
          <w:rtl w:val="0"/>
          <w:lang w:val="en-US"/>
        </w:rPr>
        <w:t>Article II, Section 2.01:  Additional language is proposed to emphasize that the city</w:t>
      </w:r>
      <w:r>
        <w:rPr>
          <w:rtl w:val="1"/>
        </w:rPr>
        <w:t>’</w:t>
      </w:r>
      <w:r>
        <w:rPr>
          <w:rtl w:val="0"/>
          <w:lang w:val="en-US"/>
        </w:rPr>
        <w:t>s authority and powers rest with the City Commission.</w:t>
      </w:r>
    </w:p>
    <w:p>
      <w:pPr>
        <w:pStyle w:val="Body"/>
      </w:pPr>
    </w:p>
    <w:p>
      <w:pPr>
        <w:pStyle w:val="Body"/>
      </w:pPr>
      <w:r>
        <w:rPr>
          <w:rtl w:val="0"/>
          <w:lang w:val="de-DE"/>
        </w:rPr>
        <w:t>LEGISLATIVE BRANCH</w:t>
      </w:r>
    </w:p>
    <w:p>
      <w:pPr>
        <w:pStyle w:val="Body"/>
        <w:ind w:firstLine="720"/>
        <w:rPr>
          <w:outline w:val="0"/>
          <w:color w:val="c00000"/>
          <w:u w:color="c00000"/>
          <w14:textFill>
            <w14:solidFill>
              <w14:srgbClr w14:val="C00000"/>
            </w14:solidFill>
          </w14:textFill>
        </w:rPr>
      </w:pPr>
      <w:r>
        <w:rPr>
          <w:rtl w:val="0"/>
          <w:lang w:val="en-US"/>
        </w:rPr>
        <w:t xml:space="preserve">Article II, Section 2.11:  The existing language regarding the powers and duties of the mayor is deleted and replaced with more expansive language which imposes more duty upon the mayor and requires an annual state of the city message.  </w:t>
      </w:r>
    </w:p>
    <w:p>
      <w:pPr>
        <w:pStyle w:val="Body"/>
        <w:ind w:firstLine="720"/>
      </w:pPr>
      <w:r>
        <w:rPr>
          <w:rtl w:val="0"/>
          <w:lang w:val="en-US"/>
        </w:rPr>
        <w:t>Article II, Section 2.12.2:  The current language of this section would seem to allow a majority of a quorum to be an official act of the city.  As there are 7 voting members, it is believed that an action should require a positive vote of at least 4 and not 3 just because 3 members are absent.  Additional language is added to clarify that if Montana state law requires a supermajority vote, i.e., a two-thirds vote, then that number must be met.</w:t>
      </w:r>
    </w:p>
    <w:p>
      <w:pPr>
        <w:pStyle w:val="Body"/>
      </w:pPr>
      <w:r>
        <w:rPr>
          <w:rtl w:val="0"/>
          <w:lang w:val="de-DE"/>
        </w:rPr>
        <w:t>EXECUTIVE BRANCH</w:t>
      </w:r>
    </w:p>
    <w:p>
      <w:pPr>
        <w:pStyle w:val="Body"/>
        <w:ind w:firstLine="720"/>
      </w:pPr>
      <w:r>
        <w:rPr>
          <w:rtl w:val="0"/>
          <w:lang w:val="en-US"/>
        </w:rPr>
        <w:t>Article III:  Introductory language has been added to emphasize that the city manager is continuously responsible to the elected representatives of the people, the city commission.</w:t>
      </w:r>
    </w:p>
    <w:p>
      <w:pPr>
        <w:pStyle w:val="Body"/>
        <w:ind w:firstLine="720"/>
      </w:pPr>
      <w:r>
        <w:rPr>
          <w:rtl w:val="0"/>
          <w:lang w:val="en-US"/>
        </w:rPr>
        <w:t>Article III, Section 3.02:  Adds two additional duties to the city manager requiring specific assistance to the city commissioners.</w:t>
      </w:r>
    </w:p>
    <w:p>
      <w:pPr>
        <w:pStyle w:val="Body"/>
        <w:ind w:firstLine="720"/>
      </w:pPr>
      <w:r>
        <w:rPr>
          <w:rtl w:val="0"/>
          <w:lang w:val="en-US"/>
        </w:rPr>
        <w:t>Article III, Section 3.04 is deleted to eliminate an inconsistency in the charter with respect to how the manager</w:t>
      </w:r>
      <w:r>
        <w:rPr>
          <w:rtl w:val="1"/>
        </w:rPr>
        <w:t>’</w:t>
      </w:r>
      <w:r>
        <w:rPr>
          <w:rtl w:val="0"/>
          <w:lang w:val="en-US"/>
        </w:rPr>
        <w:t>s compensation is set.</w:t>
      </w:r>
    </w:p>
    <w:p>
      <w:pPr>
        <w:pStyle w:val="Body"/>
        <w:ind w:firstLine="720"/>
      </w:pPr>
      <w:r>
        <w:rPr>
          <w:rtl w:val="0"/>
          <w:lang w:val="en-US"/>
        </w:rPr>
        <w:t>Article III, Section 3.05:  Renumbered as 3.04.  Additionally, it amends language of the section to make it the authority of the city commission to employ and/or terminate the chief legal officer.  It authorizes the city commission to adopt such procedures as it sees fit in the hiring process.  The previous language that the manager supervises the chief legal officer is removed.  As a department head, the chief legal officer has administrative responsibility to the manager, however, the manager should not supervise the chief legal officer</w:t>
      </w:r>
      <w:r>
        <w:rPr>
          <w:rtl w:val="1"/>
        </w:rPr>
        <w:t>’</w:t>
      </w:r>
      <w:r>
        <w:rPr>
          <w:rtl w:val="0"/>
          <w:lang w:val="en-US"/>
        </w:rPr>
        <w:t xml:space="preserve">s opinions as the chief legal officer is responsible for independent legal advice to the city commission.  There is also an amendment to allow the commission, in its judgment, to seek additional counsel as it may require.  The language requiring an </w:t>
      </w:r>
      <w:r>
        <w:rPr>
          <w:rtl w:val="1"/>
          <w:lang w:val="ar-SA" w:bidi="ar-SA"/>
        </w:rPr>
        <w:t>“</w:t>
      </w:r>
      <w:r>
        <w:rPr>
          <w:rtl w:val="0"/>
          <w:lang w:val="fr-FR"/>
        </w:rPr>
        <w:t>exigent circumstance</w:t>
      </w:r>
      <w:r>
        <w:rPr>
          <w:rtl w:val="0"/>
        </w:rPr>
        <w:t xml:space="preserve">” </w:t>
      </w:r>
      <w:r>
        <w:rPr>
          <w:rtl w:val="0"/>
          <w:lang w:val="en-US"/>
        </w:rPr>
        <w:t>to hire additional counsel is removed.</w:t>
      </w:r>
    </w:p>
    <w:p>
      <w:pPr>
        <w:pStyle w:val="Body"/>
      </w:pPr>
    </w:p>
    <w:p>
      <w:pPr>
        <w:pStyle w:val="Body"/>
      </w:pPr>
    </w:p>
    <w:p>
      <w:pPr>
        <w:pStyle w:val="Body"/>
      </w:pPr>
    </w:p>
    <w:p>
      <w:pPr>
        <w:pStyle w:val="Body"/>
      </w:pPr>
    </w:p>
    <w:p>
      <w:pPr>
        <w:pStyle w:val="Body"/>
      </w:pPr>
      <w:r>
        <w:rPr>
          <w:rtl w:val="0"/>
          <w:lang w:val="en-US"/>
        </w:rPr>
        <w:t>TRANSITION PROVISIONS</w:t>
      </w:r>
    </w:p>
    <w:p>
      <w:pPr>
        <w:pStyle w:val="Body"/>
        <w:ind w:firstLine="720"/>
      </w:pPr>
      <w:r>
        <w:rPr>
          <w:rtl w:val="0"/>
          <w:lang w:val="en-US"/>
        </w:rPr>
        <w:t>Article VII:  Because there are proposed amendments to the existing charter which do not impact the existing form of government, the Study Commission does not find that transition provisions need be included, therefore, it is deleted in its entirety.</w:t>
      </w:r>
    </w:p>
    <w:p>
      <w:pPr>
        <w:pStyle w:val="Body"/>
        <w:jc w:val="center"/>
      </w:pPr>
      <w:r>
        <w:rPr>
          <w:rtl w:val="0"/>
        </w:rPr>
        <w:t>V</w:t>
      </w:r>
    </w:p>
    <w:p>
      <w:pPr>
        <w:pStyle w:val="Body"/>
        <w:jc w:val="center"/>
      </w:pPr>
      <w:r>
        <w:rPr>
          <w:rtl w:val="0"/>
          <w:lang w:val="en-US"/>
        </w:rPr>
        <w:t>SUPPLEMENTARY REPORT</w:t>
      </w:r>
    </w:p>
    <w:p>
      <w:pPr>
        <w:pStyle w:val="Body"/>
      </w:pPr>
      <w:r>
        <w:rPr>
          <w:rtl w:val="0"/>
          <w:lang w:val="en-US"/>
        </w:rPr>
        <w:tab/>
        <w:t>The Section IV Recommendations will be presented to the voters at the election of November 2026.  This Supplementary Report addresses the concerns expressed to the Study Commission but do not or cannot, in our opinion, be addressed by changes to the form of government or the charter.  Many issues can be resolved by exercising the powers and the authority already in place as well as having better lines of communication between the Executive and the Legislature.</w:t>
      </w:r>
    </w:p>
    <w:p>
      <w:pPr>
        <w:pStyle w:val="Body"/>
      </w:pPr>
      <w:r>
        <w:rPr>
          <w:rtl w:val="0"/>
          <w:lang w:val="en-US"/>
        </w:rPr>
        <w:tab/>
        <w:t>The city drug policy for employees predates changes to the Montana law on the subject.  The City Commission should determine if this is a stand-alone policy or contained in the personnel manual.  During the interview with the City Manager, Mr. Meece agreed that it is within the power and authority of the City Commission to establish this policy.  State law has specific requirements for policies such as this and should be reviewed for compliance.</w:t>
      </w:r>
    </w:p>
    <w:p>
      <w:pPr>
        <w:pStyle w:val="Body"/>
      </w:pPr>
      <w:r>
        <w:rPr>
          <w:rtl w:val="0"/>
          <w:lang w:val="en-US"/>
        </w:rPr>
        <w:tab/>
        <w:t>Some charter cities in Montana have detailed policies regarding the formulation of a budget.  Polson has none, and the City Commission is not presented an opportunity to be engaged in the process until the budget has been completed by the Executive and is presented in final proposed form.  Many cities make this a collaborative process including hearings for stakeholders, citizens and department heads to be heard.</w:t>
      </w:r>
    </w:p>
    <w:p>
      <w:pPr>
        <w:pStyle w:val="Body"/>
      </w:pPr>
      <w:r>
        <w:rPr>
          <w:rtl w:val="0"/>
          <w:lang w:val="en-US"/>
        </w:rPr>
        <w:tab/>
        <w:t>The City Commission should consider a review of the any hiring policy which may be in place to ensure that it meets the requirements of State and Federal mandates.</w:t>
      </w:r>
    </w:p>
    <w:p>
      <w:pPr>
        <w:pStyle w:val="Body"/>
      </w:pPr>
      <w:r>
        <w:rPr>
          <w:rtl w:val="0"/>
          <w:lang w:val="en-US"/>
        </w:rPr>
        <w:tab/>
        <w:t>The City Code provides for advisory boards.  Often these boards consist of citizens with a wealth of experience in the field and which can be a source of invaluable knowledge and ideas.  The City Commission may never get the benefit of that expertise as the City Code allows the Executive to determine which suggestions get referred to the elected officials.</w:t>
      </w:r>
    </w:p>
    <w:p>
      <w:pPr>
        <w:pStyle w:val="Body"/>
      </w:pPr>
      <w:r>
        <w:rPr>
          <w:rtl w:val="0"/>
          <w:lang w:val="en-US"/>
        </w:rPr>
        <w:tab/>
        <w:t xml:space="preserve">The City Commission can solve some issues with respect to the amount of time, or lack of it, that they have in receiving </w:t>
      </w:r>
      <w:r>
        <w:rPr>
          <w:rtl w:val="1"/>
          <w:lang w:val="ar-SA" w:bidi="ar-SA"/>
        </w:rPr>
        <w:t>“</w:t>
      </w:r>
      <w:r>
        <w:rPr>
          <w:rtl w:val="0"/>
          <w:lang w:val="en-US"/>
        </w:rPr>
        <w:t>the packet</w:t>
      </w:r>
      <w:r>
        <w:rPr>
          <w:rtl w:val="0"/>
        </w:rPr>
        <w:t xml:space="preserve">” </w:t>
      </w:r>
      <w:r>
        <w:rPr>
          <w:rtl w:val="0"/>
          <w:lang w:val="en-US"/>
        </w:rPr>
        <w:t>of agenda items on Friday for a Monday meeting.  Perhaps the information on momentous issues can be shared by the Executive sooner than the more routine matters which may not require the same amount of study and thought.</w:t>
      </w:r>
    </w:p>
    <w:p>
      <w:pPr>
        <w:pStyle w:val="Body"/>
      </w:pPr>
      <w:r>
        <w:rPr>
          <w:rtl w:val="0"/>
          <w:lang w:val="en-US"/>
        </w:rPr>
        <w:tab/>
        <w:t>How accessible is the Chief Legal Officer to the City Commission members?  The City Commission may want to consider the terms by which it, or members, can receive legal advice that affects the City and the Elected Officials.</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